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4F636" w14:textId="1FBB8100" w:rsidR="006E0654" w:rsidRPr="00A52D6D" w:rsidRDefault="006E0654" w:rsidP="006E0654">
      <w:pPr>
        <w:spacing w:after="0" w:line="240" w:lineRule="auto"/>
        <w:rPr>
          <w:rFonts w:ascii="Myriad Pro" w:hAnsi="Myriad Pro"/>
          <w:b/>
        </w:rPr>
      </w:pPr>
      <w:r w:rsidRPr="00A52D6D">
        <w:rPr>
          <w:rFonts w:ascii="Myriad Pro" w:hAnsi="Myriad Pro"/>
          <w:b/>
        </w:rPr>
        <w:t xml:space="preserve">Everett Public Schools </w:t>
      </w:r>
      <w:r w:rsidR="004F5377">
        <w:rPr>
          <w:rFonts w:ascii="Myriad Pro" w:hAnsi="Myriad Pro"/>
          <w:b/>
        </w:rPr>
        <w:t>Priori</w:t>
      </w:r>
      <w:r w:rsidR="009732B1">
        <w:rPr>
          <w:rFonts w:ascii="Myriad Pro" w:hAnsi="Myriad Pro"/>
          <w:b/>
        </w:rPr>
        <w:t>ty Outcome</w:t>
      </w:r>
    </w:p>
    <w:p w14:paraId="7CD492DD" w14:textId="73239A65" w:rsidR="006E0654" w:rsidRDefault="00E24AED" w:rsidP="00843526">
      <w:pPr>
        <w:spacing w:after="0" w:line="240" w:lineRule="auto"/>
        <w:ind w:left="1080" w:hanging="360"/>
        <w:rPr>
          <w:rFonts w:ascii="Myriad Pro" w:hAnsi="Myriad Pro"/>
        </w:rPr>
      </w:pPr>
      <w:r>
        <w:rPr>
          <w:rFonts w:ascii="Myriad Pro" w:hAnsi="Myriad Pro"/>
        </w:rPr>
        <w:t>Ensure students are prepared to succeed in college and career</w:t>
      </w:r>
    </w:p>
    <w:p w14:paraId="74F6A25C" w14:textId="6DED0C10" w:rsidR="0025742B" w:rsidRDefault="00843526" w:rsidP="00843526">
      <w:pPr>
        <w:spacing w:after="0" w:line="240" w:lineRule="auto"/>
        <w:ind w:left="1080" w:hanging="360"/>
        <w:rPr>
          <w:rFonts w:ascii="Myriad Pro" w:hAnsi="Myriad Pro"/>
        </w:rPr>
      </w:pPr>
      <w:r>
        <w:rPr>
          <w:rFonts w:ascii="Myriad Pro" w:hAnsi="Myriad Pro"/>
        </w:rPr>
        <w:t>Objective B.2: Establish personalized learning opportunities for all students</w:t>
      </w:r>
    </w:p>
    <w:p w14:paraId="39F4BEA5" w14:textId="77777777" w:rsidR="00843526" w:rsidRPr="00A52D6D" w:rsidRDefault="00843526" w:rsidP="00843526">
      <w:pPr>
        <w:spacing w:after="0" w:line="240" w:lineRule="auto"/>
        <w:ind w:left="1080" w:hanging="360"/>
        <w:rPr>
          <w:rFonts w:ascii="Myriad Pro" w:hAnsi="Myriad Pro"/>
        </w:rPr>
      </w:pPr>
    </w:p>
    <w:p w14:paraId="02131D8D" w14:textId="77777777" w:rsidR="006E0654" w:rsidRPr="00A52D6D" w:rsidRDefault="006E0654" w:rsidP="006E0654">
      <w:pPr>
        <w:spacing w:after="0" w:line="240" w:lineRule="auto"/>
        <w:rPr>
          <w:rFonts w:ascii="Myriad Pro" w:hAnsi="Myriad Pro"/>
          <w:b/>
        </w:rPr>
      </w:pPr>
      <w:r w:rsidRPr="00A52D6D">
        <w:rPr>
          <w:rFonts w:ascii="Myriad Pro" w:hAnsi="Myriad Pro"/>
          <w:b/>
        </w:rPr>
        <w:t xml:space="preserve">College and Career Readiness Seminar </w:t>
      </w:r>
    </w:p>
    <w:p w14:paraId="3261680A" w14:textId="77777777" w:rsidR="006E0654" w:rsidRPr="00A52D6D" w:rsidRDefault="006E0654" w:rsidP="006E0654">
      <w:pPr>
        <w:autoSpaceDE w:val="0"/>
        <w:autoSpaceDN w:val="0"/>
        <w:adjustRightInd w:val="0"/>
        <w:spacing w:after="0" w:line="240" w:lineRule="auto"/>
        <w:rPr>
          <w:rFonts w:ascii="Myriad Pro" w:hAnsi="Myriad Pro" w:cs="TT14Ct00"/>
        </w:rPr>
      </w:pPr>
      <w:r w:rsidRPr="00A52D6D">
        <w:rPr>
          <w:rFonts w:ascii="Myriad Pro" w:hAnsi="Myriad Pro" w:cs="TT14Ct00"/>
        </w:rPr>
        <w:t>College and Career Readiness Seminar (CCRS) will challenge students to explore, develop, and take steps toward their own postsecondary plans.  In this course, students will complete their High School and Beyond Plan and focus on collaborative projects focused on solving real-world problems.  Students will use onl</w:t>
      </w:r>
      <w:r w:rsidR="00514951">
        <w:rPr>
          <w:rFonts w:ascii="Myriad Pro" w:hAnsi="Myriad Pro" w:cs="TT14Ct00"/>
        </w:rPr>
        <w:t xml:space="preserve">ine tools, such as Naviance, Canvas, and EverFi </w:t>
      </w:r>
      <w:r w:rsidRPr="00A52D6D">
        <w:rPr>
          <w:rFonts w:ascii="Myriad Pro" w:hAnsi="Myriad Pro" w:cs="TT14Ct00"/>
        </w:rPr>
        <w:t>to complete the course outcomes.</w:t>
      </w:r>
    </w:p>
    <w:p w14:paraId="5DE11BDA" w14:textId="77777777" w:rsidR="006E0654" w:rsidRPr="00A52D6D" w:rsidRDefault="006E0654" w:rsidP="006E0654">
      <w:pPr>
        <w:autoSpaceDE w:val="0"/>
        <w:autoSpaceDN w:val="0"/>
        <w:adjustRightInd w:val="0"/>
        <w:spacing w:after="0" w:line="240" w:lineRule="auto"/>
        <w:rPr>
          <w:rFonts w:ascii="Myriad Pro" w:hAnsi="Myriad Pro" w:cs="TT14Ct00"/>
        </w:rPr>
      </w:pPr>
    </w:p>
    <w:p w14:paraId="33F6FF89" w14:textId="77FB5B1B" w:rsidR="00325425" w:rsidRDefault="006E0654" w:rsidP="00325425">
      <w:pPr>
        <w:autoSpaceDE w:val="0"/>
        <w:autoSpaceDN w:val="0"/>
        <w:adjustRightInd w:val="0"/>
        <w:spacing w:after="0" w:line="240" w:lineRule="auto"/>
        <w:rPr>
          <w:rFonts w:ascii="Myriad Pro" w:hAnsi="Myriad Pro" w:cs="TT14Ct00"/>
          <w:b/>
        </w:rPr>
      </w:pPr>
      <w:r w:rsidRPr="00A52D6D">
        <w:rPr>
          <w:rFonts w:ascii="Myriad Pro" w:hAnsi="Myriad Pro" w:cs="TT14Ct00"/>
          <w:b/>
        </w:rPr>
        <w:t>Unit</w:t>
      </w:r>
      <w:r w:rsidR="00325425">
        <w:rPr>
          <w:rFonts w:ascii="Myriad Pro" w:hAnsi="Myriad Pro" w:cs="TT14Ct00"/>
          <w:b/>
        </w:rPr>
        <w:t>s Covered within CCRS:</w:t>
      </w:r>
    </w:p>
    <w:p w14:paraId="1FF67155" w14:textId="28F0A60D" w:rsidR="006E0654" w:rsidRPr="00A52D6D" w:rsidRDefault="00325425" w:rsidP="006E0654">
      <w:pPr>
        <w:autoSpaceDE w:val="0"/>
        <w:autoSpaceDN w:val="0"/>
        <w:adjustRightInd w:val="0"/>
        <w:spacing w:after="0" w:line="240" w:lineRule="auto"/>
        <w:ind w:left="720"/>
        <w:rPr>
          <w:rFonts w:ascii="Myriad Pro" w:hAnsi="Myriad Pro" w:cs="TT14Ct00"/>
        </w:rPr>
      </w:pPr>
      <w:r>
        <w:rPr>
          <w:rFonts w:ascii="Myriad Pro" w:hAnsi="Myriad Pro" w:cs="TT14Ct00"/>
          <w:b/>
        </w:rPr>
        <w:t>Planning my Pathway</w:t>
      </w:r>
    </w:p>
    <w:p w14:paraId="4C669C60" w14:textId="75524E9F" w:rsidR="006E0654" w:rsidRDefault="00325425" w:rsidP="00514951">
      <w:pPr>
        <w:autoSpaceDE w:val="0"/>
        <w:autoSpaceDN w:val="0"/>
        <w:adjustRightInd w:val="0"/>
        <w:spacing w:after="0" w:line="240" w:lineRule="auto"/>
        <w:ind w:left="720"/>
        <w:rPr>
          <w:rFonts w:ascii="Myriad Pro" w:hAnsi="Myriad Pro" w:cs="TT14Ct00"/>
          <w:b/>
        </w:rPr>
      </w:pPr>
      <w:r>
        <w:rPr>
          <w:rFonts w:ascii="Myriad Pro" w:hAnsi="Myriad Pro" w:cs="TT14Ct00"/>
          <w:b/>
        </w:rPr>
        <w:t>Financing Education &amp; Training</w:t>
      </w:r>
    </w:p>
    <w:p w14:paraId="719F1535" w14:textId="442B74B3" w:rsidR="00325425" w:rsidRDefault="00325425" w:rsidP="00514951">
      <w:pPr>
        <w:autoSpaceDE w:val="0"/>
        <w:autoSpaceDN w:val="0"/>
        <w:adjustRightInd w:val="0"/>
        <w:spacing w:after="0" w:line="240" w:lineRule="auto"/>
        <w:ind w:left="720"/>
        <w:rPr>
          <w:rFonts w:ascii="Myriad Pro" w:hAnsi="Myriad Pro" w:cs="TT14Ct00"/>
          <w:b/>
        </w:rPr>
      </w:pPr>
      <w:r>
        <w:rPr>
          <w:rFonts w:ascii="Myriad Pro" w:hAnsi="Myriad Pro" w:cs="TT14Ct00"/>
          <w:b/>
        </w:rPr>
        <w:t>Obtaining Employment</w:t>
      </w:r>
    </w:p>
    <w:p w14:paraId="5228CCE5" w14:textId="6B3A914F" w:rsidR="00325425" w:rsidRPr="00A52D6D" w:rsidRDefault="005D29A3" w:rsidP="00514951">
      <w:pPr>
        <w:autoSpaceDE w:val="0"/>
        <w:autoSpaceDN w:val="0"/>
        <w:adjustRightInd w:val="0"/>
        <w:spacing w:after="0" w:line="240" w:lineRule="auto"/>
        <w:ind w:left="720"/>
        <w:rPr>
          <w:rFonts w:ascii="Myriad Pro" w:hAnsi="Myriad Pro" w:cs="TT14Ct00"/>
          <w:b/>
        </w:rPr>
      </w:pPr>
      <w:r>
        <w:rPr>
          <w:rFonts w:ascii="Myriad Pro" w:hAnsi="Myriad Pro" w:cs="TT14Ct00"/>
          <w:b/>
        </w:rPr>
        <w:t>Financial Literacy</w:t>
      </w:r>
    </w:p>
    <w:p w14:paraId="1789E831" w14:textId="77777777" w:rsidR="006E0654" w:rsidRPr="00A52D6D" w:rsidRDefault="006E0654" w:rsidP="006E0654">
      <w:pPr>
        <w:autoSpaceDE w:val="0"/>
        <w:autoSpaceDN w:val="0"/>
        <w:adjustRightInd w:val="0"/>
        <w:spacing w:after="0" w:line="240" w:lineRule="auto"/>
        <w:rPr>
          <w:rFonts w:ascii="Myriad Pro" w:hAnsi="Myriad Pro" w:cs="TT14Ct00"/>
          <w:b/>
        </w:rPr>
      </w:pPr>
    </w:p>
    <w:p w14:paraId="209D670F" w14:textId="77777777" w:rsidR="006E0654" w:rsidRPr="00A52D6D" w:rsidRDefault="006E0654" w:rsidP="006E0654">
      <w:pPr>
        <w:autoSpaceDE w:val="0"/>
        <w:autoSpaceDN w:val="0"/>
        <w:adjustRightInd w:val="0"/>
        <w:spacing w:after="0" w:line="240" w:lineRule="auto"/>
        <w:rPr>
          <w:rFonts w:ascii="Myriad Pro" w:hAnsi="Myriad Pro" w:cs="TT14Ct00"/>
          <w:b/>
        </w:rPr>
      </w:pPr>
      <w:r w:rsidRPr="00A52D6D">
        <w:rPr>
          <w:rFonts w:ascii="Myriad Pro" w:hAnsi="Myriad Pro" w:cs="TT14Ct00"/>
          <w:b/>
        </w:rPr>
        <w:t>High School and Beyond Plan</w:t>
      </w:r>
    </w:p>
    <w:p w14:paraId="51877A52" w14:textId="77777777" w:rsidR="006E0654" w:rsidRPr="00A52D6D" w:rsidRDefault="006E0654" w:rsidP="006E0654">
      <w:pPr>
        <w:autoSpaceDE w:val="0"/>
        <w:autoSpaceDN w:val="0"/>
        <w:adjustRightInd w:val="0"/>
        <w:spacing w:after="0" w:line="240" w:lineRule="auto"/>
        <w:rPr>
          <w:rFonts w:ascii="Myriad Pro" w:hAnsi="Myriad Pro" w:cs="TT14Ct00"/>
        </w:rPr>
      </w:pPr>
      <w:r w:rsidRPr="00A52D6D">
        <w:rPr>
          <w:rFonts w:ascii="Myriad Pro" w:hAnsi="Myriad Pro" w:cs="TT14Ct00"/>
        </w:rPr>
        <w:t xml:space="preserve">In CCRS, students will complete their High School and Beyond Plan.  The High School and Beyond Plan is a state and district graduation requirement.  Upon successful completion of the course with a passing grade, the High School and Beyond Plan will be marked “MET” on the student’s high school transcript.  </w:t>
      </w:r>
    </w:p>
    <w:p w14:paraId="556C8DC1" w14:textId="77777777" w:rsidR="006E0654" w:rsidRPr="00A52D6D" w:rsidRDefault="006E0654" w:rsidP="006E0654">
      <w:pPr>
        <w:autoSpaceDE w:val="0"/>
        <w:autoSpaceDN w:val="0"/>
        <w:adjustRightInd w:val="0"/>
        <w:spacing w:after="0" w:line="240" w:lineRule="auto"/>
        <w:rPr>
          <w:rFonts w:ascii="Myriad Pro" w:hAnsi="Myriad Pro" w:cs="TT14Ct00"/>
        </w:rPr>
      </w:pPr>
    </w:p>
    <w:p w14:paraId="40870984" w14:textId="77777777" w:rsidR="006E0654" w:rsidRPr="00A52D6D" w:rsidRDefault="006E0654" w:rsidP="006E0654">
      <w:pPr>
        <w:autoSpaceDE w:val="0"/>
        <w:autoSpaceDN w:val="0"/>
        <w:adjustRightInd w:val="0"/>
        <w:spacing w:after="0" w:line="240" w:lineRule="auto"/>
        <w:rPr>
          <w:rFonts w:ascii="Myriad Pro" w:hAnsi="Myriad Pro" w:cs="TT14Ct00"/>
          <w:b/>
        </w:rPr>
      </w:pPr>
      <w:r w:rsidRPr="00A52D6D">
        <w:rPr>
          <w:rFonts w:ascii="Myriad Pro" w:hAnsi="Myriad Pro" w:cs="TT14Ct00"/>
          <w:b/>
        </w:rPr>
        <w:t>Graduation Requirement</w:t>
      </w:r>
    </w:p>
    <w:p w14:paraId="1784F615" w14:textId="77777777" w:rsidR="006E0654" w:rsidRPr="00A52D6D" w:rsidRDefault="006E0654" w:rsidP="006E0654">
      <w:pPr>
        <w:autoSpaceDE w:val="0"/>
        <w:autoSpaceDN w:val="0"/>
        <w:adjustRightInd w:val="0"/>
        <w:spacing w:after="0" w:line="240" w:lineRule="auto"/>
        <w:rPr>
          <w:rFonts w:ascii="Myriad Pro" w:hAnsi="Myriad Pro" w:cs="TT14Ct00"/>
        </w:rPr>
      </w:pPr>
      <w:r w:rsidRPr="00A52D6D">
        <w:rPr>
          <w:rFonts w:ascii="Myriad Pro" w:hAnsi="Myriad Pro" w:cs="TT14Ct00"/>
        </w:rPr>
        <w:t>CCRS is a district-required class for high school graduation.  It fulfills the district graduation requirement and allows students to earn CTE credit.  Students may take the course in their senior year or in the spring of their junior year.</w:t>
      </w:r>
    </w:p>
    <w:p w14:paraId="33558173" w14:textId="77777777" w:rsidR="006E0654" w:rsidRPr="00325425" w:rsidRDefault="006E0654" w:rsidP="00325425">
      <w:pPr>
        <w:spacing w:after="0"/>
        <w:rPr>
          <w:rFonts w:ascii="Myriad Pro" w:hAnsi="Myriad Pro"/>
          <w:szCs w:val="24"/>
        </w:rPr>
      </w:pPr>
    </w:p>
    <w:p w14:paraId="4B2F1C91" w14:textId="77777777" w:rsidR="00F56A75" w:rsidRPr="006E0654" w:rsidRDefault="008766C1" w:rsidP="00961889">
      <w:pPr>
        <w:spacing w:after="0"/>
        <w:rPr>
          <w:rFonts w:ascii="Myriad Pro" w:hAnsi="Myriad Pro"/>
          <w:b/>
          <w:szCs w:val="24"/>
        </w:rPr>
      </w:pPr>
      <w:r w:rsidRPr="006E0654">
        <w:rPr>
          <w:rFonts w:ascii="Myriad Pro" w:hAnsi="Myriad Pro"/>
          <w:b/>
          <w:szCs w:val="24"/>
        </w:rPr>
        <w:t>Grading</w:t>
      </w:r>
    </w:p>
    <w:p w14:paraId="6967CD7A" w14:textId="77777777" w:rsidR="00F8002D" w:rsidRPr="006E0654" w:rsidRDefault="00F56A75" w:rsidP="00961889">
      <w:pPr>
        <w:spacing w:after="0"/>
        <w:rPr>
          <w:rFonts w:ascii="Myriad Pro" w:hAnsi="Myriad Pro"/>
          <w:szCs w:val="24"/>
        </w:rPr>
      </w:pPr>
      <w:r w:rsidRPr="006E0654">
        <w:rPr>
          <w:rFonts w:ascii="Myriad Pro" w:hAnsi="Myriad Pro"/>
          <w:szCs w:val="24"/>
        </w:rPr>
        <w:t xml:space="preserve">Students and parents can access grades online through the LMS system.  For information or to log in, go to </w:t>
      </w:r>
      <w:hyperlink r:id="rId11" w:history="1">
        <w:r w:rsidRPr="006E0654">
          <w:rPr>
            <w:rStyle w:val="Hyperlink"/>
            <w:rFonts w:ascii="Myriad Pro" w:hAnsi="Myriad Pro"/>
            <w:szCs w:val="24"/>
          </w:rPr>
          <w:t>http://lmsinfo.everettsd.org</w:t>
        </w:r>
      </w:hyperlink>
      <w:r w:rsidRPr="006E0654">
        <w:rPr>
          <w:rFonts w:ascii="Myriad Pro" w:hAnsi="Myriad Pro"/>
          <w:szCs w:val="24"/>
        </w:rPr>
        <w:t xml:space="preserve">.  </w:t>
      </w:r>
    </w:p>
    <w:p w14:paraId="4E42A340" w14:textId="77777777" w:rsidR="00961889" w:rsidRDefault="00961889" w:rsidP="00961889">
      <w:pPr>
        <w:spacing w:after="0"/>
        <w:rPr>
          <w:rFonts w:ascii="Myriad Pro" w:hAnsi="Myriad Pro"/>
          <w:szCs w:val="24"/>
        </w:rPr>
      </w:pPr>
    </w:p>
    <w:p w14:paraId="0AF95143" w14:textId="12B0F2A8" w:rsidR="00961889" w:rsidRPr="006E0654" w:rsidRDefault="00F56A75" w:rsidP="00961889">
      <w:pPr>
        <w:spacing w:after="0"/>
        <w:rPr>
          <w:rFonts w:ascii="Myriad Pro" w:hAnsi="Myriad Pro"/>
          <w:szCs w:val="24"/>
        </w:rPr>
      </w:pPr>
      <w:r w:rsidRPr="006E0654">
        <w:rPr>
          <w:rFonts w:ascii="Myriad Pro" w:hAnsi="Myriad Pro"/>
          <w:szCs w:val="24"/>
        </w:rPr>
        <w:t xml:space="preserve">This course will be assessed </w:t>
      </w:r>
      <w:r w:rsidR="006E0654">
        <w:rPr>
          <w:rFonts w:ascii="Myriad Pro" w:hAnsi="Myriad Pro"/>
          <w:szCs w:val="24"/>
        </w:rPr>
        <w:t>based on the following components</w:t>
      </w:r>
      <w:r w:rsidRPr="006E0654">
        <w:rPr>
          <w:rFonts w:ascii="Myriad Pro" w:hAnsi="Myriad Pro"/>
          <w:szCs w:val="24"/>
        </w:rPr>
        <w:t>:</w:t>
      </w:r>
    </w:p>
    <w:tbl>
      <w:tblPr>
        <w:tblStyle w:val="TableGrid"/>
        <w:tblW w:w="9285" w:type="dxa"/>
        <w:jc w:val="center"/>
        <w:tblCellMar>
          <w:top w:w="115" w:type="dxa"/>
          <w:left w:w="115" w:type="dxa"/>
          <w:bottom w:w="115" w:type="dxa"/>
          <w:right w:w="115" w:type="dxa"/>
        </w:tblCellMar>
        <w:tblLook w:val="04A0" w:firstRow="1" w:lastRow="0" w:firstColumn="1" w:lastColumn="0" w:noHBand="0" w:noVBand="1"/>
      </w:tblPr>
      <w:tblGrid>
        <w:gridCol w:w="9285"/>
      </w:tblGrid>
      <w:tr w:rsidR="00FD3589" w:rsidRPr="006E0654" w14:paraId="134059C0" w14:textId="77777777" w:rsidTr="00276B19">
        <w:trPr>
          <w:trHeight w:val="547"/>
          <w:jc w:val="center"/>
        </w:trPr>
        <w:tc>
          <w:tcPr>
            <w:tcW w:w="9285" w:type="dxa"/>
            <w:vAlign w:val="center"/>
          </w:tcPr>
          <w:p w14:paraId="19AF2161" w14:textId="4DEF4C73" w:rsidR="00FD3589" w:rsidRPr="006E0654" w:rsidRDefault="00325425" w:rsidP="00F8002D">
            <w:pPr>
              <w:rPr>
                <w:rFonts w:ascii="Myriad Pro" w:hAnsi="Myriad Pro"/>
                <w:b/>
                <w:szCs w:val="24"/>
              </w:rPr>
            </w:pPr>
            <w:r>
              <w:rPr>
                <w:rFonts w:ascii="Myriad Pro" w:hAnsi="Myriad Pro"/>
                <w:b/>
                <w:szCs w:val="24"/>
              </w:rPr>
              <w:t>Planning My Pathway</w:t>
            </w:r>
          </w:p>
          <w:p w14:paraId="6EA035E4" w14:textId="17E88906" w:rsidR="00FD3589" w:rsidRPr="006E0654" w:rsidRDefault="00FD3589" w:rsidP="00FD3589">
            <w:pPr>
              <w:rPr>
                <w:rFonts w:ascii="Myriad Pro" w:hAnsi="Myriad Pro"/>
                <w:szCs w:val="24"/>
              </w:rPr>
            </w:pPr>
            <w:r w:rsidRPr="006E0654">
              <w:rPr>
                <w:rFonts w:ascii="Myriad Pro" w:hAnsi="Myriad Pro"/>
                <w:szCs w:val="24"/>
              </w:rPr>
              <w:t xml:space="preserve">Completion of </w:t>
            </w:r>
            <w:r w:rsidR="00514951">
              <w:rPr>
                <w:rFonts w:ascii="Myriad Pro" w:hAnsi="Myriad Pro"/>
                <w:szCs w:val="24"/>
              </w:rPr>
              <w:t>unit</w:t>
            </w:r>
            <w:r>
              <w:rPr>
                <w:rFonts w:ascii="Myriad Pro" w:hAnsi="Myriad Pro"/>
                <w:szCs w:val="24"/>
              </w:rPr>
              <w:t xml:space="preserve"> assignments</w:t>
            </w:r>
            <w:r w:rsidR="00325425">
              <w:rPr>
                <w:rFonts w:ascii="Myriad Pro" w:hAnsi="Myriad Pro"/>
                <w:szCs w:val="24"/>
              </w:rPr>
              <w:t xml:space="preserve"> exploring post-secondary options</w:t>
            </w:r>
            <w:r>
              <w:rPr>
                <w:rFonts w:ascii="Myriad Pro" w:hAnsi="Myriad Pro"/>
                <w:szCs w:val="24"/>
              </w:rPr>
              <w:t>, including the High School and Beyond Plan Survey</w:t>
            </w:r>
            <w:r w:rsidR="00671A2D">
              <w:rPr>
                <w:rFonts w:ascii="Myriad Pro" w:hAnsi="Myriad Pro"/>
                <w:szCs w:val="24"/>
              </w:rPr>
              <w:t>.</w:t>
            </w:r>
          </w:p>
        </w:tc>
      </w:tr>
      <w:tr w:rsidR="00FD3589" w:rsidRPr="006E0654" w14:paraId="3EF7902C" w14:textId="77777777" w:rsidTr="00276B19">
        <w:trPr>
          <w:trHeight w:val="547"/>
          <w:jc w:val="center"/>
        </w:trPr>
        <w:tc>
          <w:tcPr>
            <w:tcW w:w="9285" w:type="dxa"/>
            <w:vAlign w:val="center"/>
          </w:tcPr>
          <w:p w14:paraId="184C0D09" w14:textId="7BACB593" w:rsidR="0022710E" w:rsidRPr="006E0654" w:rsidRDefault="0022710E" w:rsidP="0022710E">
            <w:pPr>
              <w:rPr>
                <w:rFonts w:ascii="Myriad Pro" w:hAnsi="Myriad Pro"/>
                <w:b/>
                <w:szCs w:val="24"/>
              </w:rPr>
            </w:pPr>
            <w:r>
              <w:rPr>
                <w:rFonts w:ascii="Myriad Pro" w:hAnsi="Myriad Pro"/>
                <w:b/>
                <w:szCs w:val="24"/>
              </w:rPr>
              <w:t>Financing Education &amp; Training</w:t>
            </w:r>
          </w:p>
          <w:p w14:paraId="2A0939B5" w14:textId="36E55B33" w:rsidR="00FD3589" w:rsidRPr="006E0654" w:rsidRDefault="0022710E" w:rsidP="0022710E">
            <w:pPr>
              <w:rPr>
                <w:rFonts w:ascii="Myriad Pro" w:hAnsi="Myriad Pro"/>
                <w:szCs w:val="24"/>
              </w:rPr>
            </w:pPr>
            <w:r w:rsidRPr="006E0654">
              <w:rPr>
                <w:rFonts w:ascii="Myriad Pro" w:hAnsi="Myriad Pro"/>
                <w:szCs w:val="24"/>
              </w:rPr>
              <w:t xml:space="preserve">Completion of </w:t>
            </w:r>
            <w:r>
              <w:rPr>
                <w:rFonts w:ascii="Myriad Pro" w:hAnsi="Myriad Pro"/>
                <w:szCs w:val="24"/>
              </w:rPr>
              <w:t>unit assignments</w:t>
            </w:r>
            <w:r w:rsidR="0078746D">
              <w:rPr>
                <w:rFonts w:ascii="Myriad Pro" w:hAnsi="Myriad Pro"/>
                <w:szCs w:val="24"/>
              </w:rPr>
              <w:t xml:space="preserve"> exploring options</w:t>
            </w:r>
            <w:r w:rsidR="00671A2D">
              <w:rPr>
                <w:rFonts w:ascii="Myriad Pro" w:hAnsi="Myriad Pro"/>
                <w:szCs w:val="24"/>
              </w:rPr>
              <w:t xml:space="preserve"> for paying for post-secondary education and training.</w:t>
            </w:r>
          </w:p>
        </w:tc>
      </w:tr>
      <w:tr w:rsidR="000E392A" w:rsidRPr="006E0654" w14:paraId="63D1C9A0" w14:textId="77777777" w:rsidTr="00276B19">
        <w:trPr>
          <w:trHeight w:val="547"/>
          <w:jc w:val="center"/>
        </w:trPr>
        <w:tc>
          <w:tcPr>
            <w:tcW w:w="9285" w:type="dxa"/>
            <w:vAlign w:val="center"/>
          </w:tcPr>
          <w:p w14:paraId="5E9C62F5" w14:textId="77777777" w:rsidR="000E392A" w:rsidRDefault="000E392A" w:rsidP="000E392A">
            <w:pPr>
              <w:rPr>
                <w:rFonts w:ascii="Myriad Pro" w:hAnsi="Myriad Pro"/>
                <w:b/>
                <w:szCs w:val="24"/>
              </w:rPr>
            </w:pPr>
            <w:r>
              <w:rPr>
                <w:rFonts w:ascii="Myriad Pro" w:hAnsi="Myriad Pro"/>
                <w:b/>
                <w:szCs w:val="24"/>
              </w:rPr>
              <w:t>Obtaining Employment</w:t>
            </w:r>
          </w:p>
          <w:p w14:paraId="18E9FE69" w14:textId="308D3C28" w:rsidR="000E392A" w:rsidRDefault="000E392A" w:rsidP="000E392A">
            <w:pPr>
              <w:rPr>
                <w:rFonts w:ascii="Myriad Pro" w:hAnsi="Myriad Pro"/>
                <w:b/>
                <w:szCs w:val="24"/>
              </w:rPr>
            </w:pPr>
            <w:r>
              <w:rPr>
                <w:rFonts w:ascii="Myriad Pro" w:hAnsi="Myriad Pro"/>
                <w:bCs/>
                <w:szCs w:val="24"/>
              </w:rPr>
              <w:t>Completion of unit assignments exploring career interests and preparation for future employment.</w:t>
            </w:r>
          </w:p>
        </w:tc>
      </w:tr>
      <w:tr w:rsidR="000E392A" w:rsidRPr="006E0654" w14:paraId="35CEA5D9" w14:textId="77777777" w:rsidTr="00276B19">
        <w:trPr>
          <w:trHeight w:val="547"/>
          <w:jc w:val="center"/>
        </w:trPr>
        <w:tc>
          <w:tcPr>
            <w:tcW w:w="9285" w:type="dxa"/>
            <w:vAlign w:val="center"/>
          </w:tcPr>
          <w:p w14:paraId="588195E6" w14:textId="77777777" w:rsidR="000E392A" w:rsidRPr="006E0654" w:rsidRDefault="000E392A" w:rsidP="000E392A">
            <w:pPr>
              <w:rPr>
                <w:rFonts w:ascii="Myriad Pro" w:hAnsi="Myriad Pro"/>
                <w:b/>
                <w:szCs w:val="24"/>
              </w:rPr>
            </w:pPr>
            <w:r>
              <w:rPr>
                <w:rFonts w:ascii="Myriad Pro" w:hAnsi="Myriad Pro"/>
                <w:b/>
                <w:szCs w:val="24"/>
              </w:rPr>
              <w:t xml:space="preserve">Financial Literacy </w:t>
            </w:r>
          </w:p>
          <w:p w14:paraId="28A3FA86" w14:textId="0226C442" w:rsidR="000E392A" w:rsidRDefault="000E392A" w:rsidP="000E392A">
            <w:pPr>
              <w:rPr>
                <w:rFonts w:ascii="Myriad Pro" w:hAnsi="Myriad Pro"/>
                <w:b/>
                <w:szCs w:val="24"/>
              </w:rPr>
            </w:pPr>
            <w:r w:rsidRPr="006E0654">
              <w:rPr>
                <w:rFonts w:ascii="Myriad Pro" w:hAnsi="Myriad Pro"/>
                <w:szCs w:val="24"/>
              </w:rPr>
              <w:t xml:space="preserve">Completion of </w:t>
            </w:r>
            <w:r>
              <w:rPr>
                <w:rFonts w:ascii="Myriad Pro" w:hAnsi="Myriad Pro"/>
                <w:szCs w:val="24"/>
              </w:rPr>
              <w:t xml:space="preserve">unit assignments </w:t>
            </w:r>
            <w:r w:rsidR="00656DDB">
              <w:rPr>
                <w:rFonts w:ascii="Myriad Pro" w:hAnsi="Myriad Pro"/>
                <w:szCs w:val="24"/>
              </w:rPr>
              <w:t>within</w:t>
            </w:r>
            <w:r>
              <w:rPr>
                <w:rFonts w:ascii="Myriad Pro" w:hAnsi="Myriad Pro"/>
                <w:szCs w:val="24"/>
              </w:rPr>
              <w:t xml:space="preserve"> EverFi curriculum.</w:t>
            </w:r>
          </w:p>
        </w:tc>
      </w:tr>
    </w:tbl>
    <w:p w14:paraId="12DEC994" w14:textId="77777777" w:rsidR="00F8002D" w:rsidRPr="006E0654" w:rsidRDefault="00F8002D" w:rsidP="006D585B">
      <w:pPr>
        <w:rPr>
          <w:rFonts w:ascii="Myriad Pro" w:hAnsi="Myriad Pro"/>
          <w:sz w:val="4"/>
          <w:szCs w:val="24"/>
        </w:rPr>
      </w:pPr>
    </w:p>
    <w:p w14:paraId="7E761CF3" w14:textId="77777777" w:rsidR="00325425" w:rsidRPr="006E0654" w:rsidRDefault="00325425" w:rsidP="00325425">
      <w:pPr>
        <w:spacing w:after="0"/>
        <w:rPr>
          <w:rFonts w:ascii="Myriad Pro" w:hAnsi="Myriad Pro"/>
          <w:b/>
          <w:szCs w:val="24"/>
        </w:rPr>
      </w:pPr>
      <w:r w:rsidRPr="006E0654">
        <w:rPr>
          <w:rFonts w:ascii="Myriad Pro" w:hAnsi="Myriad Pro"/>
          <w:b/>
          <w:szCs w:val="24"/>
        </w:rPr>
        <w:lastRenderedPageBreak/>
        <w:t>Course Materials</w:t>
      </w:r>
    </w:p>
    <w:p w14:paraId="1441809B" w14:textId="6DB73A2F" w:rsidR="00325425" w:rsidRPr="006E0654" w:rsidRDefault="00325425" w:rsidP="00325425">
      <w:pPr>
        <w:pStyle w:val="ListParagraph"/>
        <w:numPr>
          <w:ilvl w:val="0"/>
          <w:numId w:val="7"/>
        </w:numPr>
        <w:spacing w:after="0"/>
        <w:rPr>
          <w:rFonts w:ascii="Myriad Pro" w:hAnsi="Myriad Pro"/>
          <w:szCs w:val="24"/>
        </w:rPr>
      </w:pPr>
      <w:r w:rsidRPr="006E0654">
        <w:rPr>
          <w:rFonts w:ascii="Myriad Pro" w:hAnsi="Myriad Pro"/>
          <w:szCs w:val="24"/>
        </w:rPr>
        <w:t>Online access for course materials</w:t>
      </w:r>
      <w:r w:rsidR="000E392A">
        <w:rPr>
          <w:rFonts w:ascii="Myriad Pro" w:hAnsi="Myriad Pro"/>
          <w:szCs w:val="24"/>
        </w:rPr>
        <w:t xml:space="preserve"> (Canvas, Naviance, EverFi)</w:t>
      </w:r>
    </w:p>
    <w:p w14:paraId="2FEF6432" w14:textId="77777777" w:rsidR="00325425" w:rsidRPr="006E0654" w:rsidRDefault="00325425" w:rsidP="00325425">
      <w:pPr>
        <w:pStyle w:val="ListParagraph"/>
        <w:numPr>
          <w:ilvl w:val="0"/>
          <w:numId w:val="7"/>
        </w:numPr>
        <w:spacing w:after="0"/>
        <w:rPr>
          <w:rFonts w:ascii="Myriad Pro" w:hAnsi="Myriad Pro"/>
          <w:szCs w:val="24"/>
        </w:rPr>
      </w:pPr>
      <w:r w:rsidRPr="006E0654">
        <w:rPr>
          <w:rFonts w:ascii="Myriad Pro" w:hAnsi="Myriad Pro"/>
          <w:szCs w:val="24"/>
        </w:rPr>
        <w:t>Flash drive (optional)</w:t>
      </w:r>
    </w:p>
    <w:p w14:paraId="0DE39A40" w14:textId="77777777" w:rsidR="00325425" w:rsidRDefault="00325425" w:rsidP="00325425">
      <w:pPr>
        <w:pStyle w:val="ListParagraph"/>
        <w:numPr>
          <w:ilvl w:val="0"/>
          <w:numId w:val="7"/>
        </w:numPr>
        <w:spacing w:after="0"/>
        <w:rPr>
          <w:rFonts w:ascii="Myriad Pro" w:hAnsi="Myriad Pro"/>
          <w:szCs w:val="24"/>
        </w:rPr>
      </w:pPr>
      <w:r w:rsidRPr="006E0654">
        <w:rPr>
          <w:rFonts w:ascii="Myriad Pro" w:hAnsi="Myriad Pro"/>
          <w:szCs w:val="24"/>
        </w:rPr>
        <w:t>Headphones (optional)</w:t>
      </w:r>
    </w:p>
    <w:p w14:paraId="16224E93" w14:textId="77777777" w:rsidR="00325425" w:rsidRDefault="00325425" w:rsidP="00325425">
      <w:pPr>
        <w:spacing w:after="0"/>
        <w:rPr>
          <w:rFonts w:ascii="Myriad Pro" w:hAnsi="Myriad Pro"/>
          <w:b/>
          <w:szCs w:val="24"/>
        </w:rPr>
      </w:pPr>
    </w:p>
    <w:p w14:paraId="25991526" w14:textId="663B9D7A" w:rsidR="00325425" w:rsidRDefault="00734E6F" w:rsidP="00325425">
      <w:pPr>
        <w:spacing w:after="0"/>
        <w:rPr>
          <w:rFonts w:ascii="Myriad Pro" w:hAnsi="Myriad Pro"/>
          <w:b/>
          <w:szCs w:val="24"/>
        </w:rPr>
      </w:pPr>
      <w:r>
        <w:rPr>
          <w:rFonts w:ascii="Myriad Pro" w:hAnsi="Myriad Pro"/>
          <w:b/>
          <w:szCs w:val="24"/>
        </w:rPr>
        <w:t>Essential</w:t>
      </w:r>
      <w:r w:rsidR="00325425" w:rsidRPr="006E0654">
        <w:rPr>
          <w:rFonts w:ascii="Myriad Pro" w:hAnsi="Myriad Pro"/>
          <w:b/>
          <w:szCs w:val="24"/>
        </w:rPr>
        <w:t xml:space="preserve"> Skills</w:t>
      </w:r>
    </w:p>
    <w:p w14:paraId="6B3AD732" w14:textId="55611F05" w:rsidR="00FD3589" w:rsidRPr="00FD3589" w:rsidRDefault="00325425" w:rsidP="00734E6F">
      <w:pPr>
        <w:spacing w:after="0"/>
        <w:rPr>
          <w:rFonts w:ascii="Myriad Pro" w:hAnsi="Myriad Pro"/>
          <w:szCs w:val="24"/>
        </w:rPr>
      </w:pPr>
      <w:r w:rsidRPr="006E0654">
        <w:rPr>
          <w:rFonts w:ascii="Myriad Pro" w:hAnsi="Myriad Pro"/>
          <w:szCs w:val="24"/>
        </w:rPr>
        <w:t>To be college</w:t>
      </w:r>
      <w:r w:rsidR="00624CBE">
        <w:rPr>
          <w:rFonts w:ascii="Myriad Pro" w:hAnsi="Myriad Pro"/>
          <w:szCs w:val="24"/>
        </w:rPr>
        <w:t xml:space="preserve">, </w:t>
      </w:r>
      <w:r w:rsidRPr="006E0654">
        <w:rPr>
          <w:rFonts w:ascii="Myriad Pro" w:hAnsi="Myriad Pro"/>
          <w:szCs w:val="24"/>
        </w:rPr>
        <w:t>career</w:t>
      </w:r>
      <w:r w:rsidR="00624CBE">
        <w:rPr>
          <w:rFonts w:ascii="Myriad Pro" w:hAnsi="Myriad Pro"/>
          <w:szCs w:val="24"/>
        </w:rPr>
        <w:t>, and life</w:t>
      </w:r>
      <w:r w:rsidRPr="006E0654">
        <w:rPr>
          <w:rFonts w:ascii="Myriad Pro" w:hAnsi="Myriad Pro"/>
          <w:szCs w:val="24"/>
        </w:rPr>
        <w:t xml:space="preserve"> ready, students need to be able to integrate and apply 21</w:t>
      </w:r>
      <w:r w:rsidRPr="006E0654">
        <w:rPr>
          <w:rFonts w:ascii="Myriad Pro" w:hAnsi="Myriad Pro"/>
          <w:szCs w:val="24"/>
          <w:vertAlign w:val="superscript"/>
        </w:rPr>
        <w:t>st</w:t>
      </w:r>
      <w:r w:rsidRPr="006E0654">
        <w:rPr>
          <w:rFonts w:ascii="Myriad Pro" w:hAnsi="Myriad Pro"/>
          <w:szCs w:val="24"/>
        </w:rPr>
        <w:t xml:space="preserve"> century skills, as well as core academic and technical knowledge</w:t>
      </w:r>
      <w:r w:rsidR="00C8512A">
        <w:rPr>
          <w:rFonts w:ascii="Myriad Pro" w:hAnsi="Myriad Pro"/>
          <w:szCs w:val="24"/>
        </w:rPr>
        <w:t xml:space="preserve"> as they prepare for the post-secondary</w:t>
      </w:r>
      <w:r w:rsidRPr="006E0654">
        <w:rPr>
          <w:rFonts w:ascii="Myriad Pro" w:hAnsi="Myriad Pro"/>
          <w:szCs w:val="24"/>
        </w:rPr>
        <w:t>.  The 21</w:t>
      </w:r>
      <w:r w:rsidRPr="006E0654">
        <w:rPr>
          <w:rFonts w:ascii="Myriad Pro" w:hAnsi="Myriad Pro"/>
          <w:szCs w:val="24"/>
          <w:vertAlign w:val="superscript"/>
        </w:rPr>
        <w:t>st</w:t>
      </w:r>
      <w:r w:rsidRPr="006E0654">
        <w:rPr>
          <w:rFonts w:ascii="Myriad Pro" w:hAnsi="Myriad Pro"/>
          <w:szCs w:val="24"/>
        </w:rPr>
        <w:t xml:space="preserve"> Century Skills standards adopted by the State of Washington, developed from the Partnership for 21</w:t>
      </w:r>
      <w:r w:rsidRPr="006E0654">
        <w:rPr>
          <w:rFonts w:ascii="Myriad Pro" w:hAnsi="Myriad Pro"/>
          <w:szCs w:val="24"/>
          <w:vertAlign w:val="superscript"/>
        </w:rPr>
        <w:t>st</w:t>
      </w:r>
      <w:r w:rsidRPr="006E0654">
        <w:rPr>
          <w:rFonts w:ascii="Myriad Pro" w:hAnsi="Myriad Pro"/>
          <w:szCs w:val="24"/>
        </w:rPr>
        <w:t xml:space="preserve"> Century Skills organization</w:t>
      </w:r>
      <w:r w:rsidR="00C8512A">
        <w:rPr>
          <w:rFonts w:ascii="Myriad Pro" w:hAnsi="Myriad Pro"/>
          <w:szCs w:val="24"/>
        </w:rPr>
        <w:t xml:space="preserve"> refer to the knowledge, life skills, career skills, </w:t>
      </w:r>
      <w:r w:rsidR="00767E88">
        <w:rPr>
          <w:rFonts w:ascii="Myriad Pro" w:hAnsi="Myriad Pro"/>
          <w:szCs w:val="24"/>
        </w:rPr>
        <w:t>habits,</w:t>
      </w:r>
      <w:r w:rsidR="00C8512A">
        <w:rPr>
          <w:rFonts w:ascii="Myriad Pro" w:hAnsi="Myriad Pro"/>
          <w:szCs w:val="24"/>
        </w:rPr>
        <w:t xml:space="preserve"> and traits</w:t>
      </w:r>
      <w:r w:rsidR="00A90DEE">
        <w:rPr>
          <w:rFonts w:ascii="Myriad Pro" w:hAnsi="Myriad Pro"/>
          <w:szCs w:val="24"/>
        </w:rPr>
        <w:t xml:space="preserve"> necessary for success in today’s world.  The skills focused on</w:t>
      </w:r>
      <w:r w:rsidRPr="006E0654">
        <w:rPr>
          <w:rFonts w:ascii="Myriad Pro" w:hAnsi="Myriad Pro"/>
          <w:szCs w:val="24"/>
        </w:rPr>
        <w:t xml:space="preserve"> creativity, critical thinking, </w:t>
      </w:r>
      <w:r w:rsidR="00767E88" w:rsidRPr="006E0654">
        <w:rPr>
          <w:rFonts w:ascii="Myriad Pro" w:hAnsi="Myriad Pro"/>
          <w:szCs w:val="24"/>
        </w:rPr>
        <w:t>communication,</w:t>
      </w:r>
      <w:r w:rsidRPr="006E0654">
        <w:rPr>
          <w:rFonts w:ascii="Myriad Pro" w:hAnsi="Myriad Pro"/>
          <w:szCs w:val="24"/>
        </w:rPr>
        <w:t xml:space="preserve"> and collaboration are essential to preparing students for complex lives and work environments in our global economy</w:t>
      </w:r>
      <w:r w:rsidR="00A90DEE">
        <w:rPr>
          <w:rFonts w:ascii="Myriad Pro" w:hAnsi="Myriad Pro"/>
          <w:szCs w:val="24"/>
        </w:rPr>
        <w:t>.</w:t>
      </w:r>
    </w:p>
    <w:p w14:paraId="4B5E91B9" w14:textId="77777777" w:rsidR="00FD3589" w:rsidRPr="00FD3589" w:rsidRDefault="00FD3589" w:rsidP="00FD3589">
      <w:pPr>
        <w:rPr>
          <w:rFonts w:ascii="Myriad Pro" w:hAnsi="Myriad Pro"/>
          <w:szCs w:val="24"/>
        </w:rPr>
      </w:pPr>
    </w:p>
    <w:p w14:paraId="06094A17" w14:textId="77777777" w:rsidR="00FD3589" w:rsidRPr="00FD3589" w:rsidRDefault="00FD3589" w:rsidP="00FD3589">
      <w:pPr>
        <w:rPr>
          <w:rFonts w:ascii="Myriad Pro" w:hAnsi="Myriad Pro"/>
          <w:szCs w:val="24"/>
        </w:rPr>
      </w:pPr>
    </w:p>
    <w:p w14:paraId="2D6C0CB4" w14:textId="77777777" w:rsidR="00231A6B" w:rsidRPr="00514951" w:rsidRDefault="00231A6B" w:rsidP="00514951">
      <w:pPr>
        <w:rPr>
          <w:rFonts w:ascii="Myriad Pro" w:hAnsi="Myriad Pro"/>
          <w:szCs w:val="24"/>
        </w:rPr>
      </w:pPr>
    </w:p>
    <w:sectPr w:rsidR="00231A6B" w:rsidRPr="0051495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59DA4" w14:textId="77777777" w:rsidR="00C23115" w:rsidRDefault="00C23115" w:rsidP="00E34776">
      <w:pPr>
        <w:spacing w:after="0" w:line="240" w:lineRule="auto"/>
      </w:pPr>
      <w:r>
        <w:separator/>
      </w:r>
    </w:p>
  </w:endnote>
  <w:endnote w:type="continuationSeparator" w:id="0">
    <w:p w14:paraId="5FD14BBD" w14:textId="77777777" w:rsidR="00C23115" w:rsidRDefault="00C23115" w:rsidP="00E34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TT14C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309"/>
      <w:gridCol w:w="958"/>
      <w:gridCol w:w="4309"/>
    </w:tblGrid>
    <w:tr w:rsidR="00961889" w14:paraId="3848FFFF" w14:textId="77777777">
      <w:trPr>
        <w:trHeight w:val="151"/>
      </w:trPr>
      <w:tc>
        <w:tcPr>
          <w:tcW w:w="2250" w:type="pct"/>
          <w:tcBorders>
            <w:bottom w:val="single" w:sz="4" w:space="0" w:color="4F81BD" w:themeColor="accent1"/>
          </w:tcBorders>
        </w:tcPr>
        <w:p w14:paraId="0DE3556B" w14:textId="77777777" w:rsidR="00961889" w:rsidRDefault="00961889">
          <w:pPr>
            <w:pStyle w:val="Header"/>
            <w:rPr>
              <w:rFonts w:asciiTheme="majorHAnsi" w:eastAsiaTheme="majorEastAsia" w:hAnsiTheme="majorHAnsi" w:cstheme="majorBidi"/>
              <w:b/>
              <w:bCs/>
            </w:rPr>
          </w:pPr>
        </w:p>
      </w:tc>
      <w:tc>
        <w:tcPr>
          <w:tcW w:w="500" w:type="pct"/>
          <w:vMerge w:val="restart"/>
          <w:noWrap/>
          <w:vAlign w:val="center"/>
        </w:tcPr>
        <w:p w14:paraId="65509028" w14:textId="77777777" w:rsidR="00961889" w:rsidRPr="00FD3589" w:rsidRDefault="00961889">
          <w:pPr>
            <w:pStyle w:val="NoSpacing"/>
            <w:rPr>
              <w:rFonts w:ascii="Myriad Pro" w:eastAsiaTheme="majorEastAsia" w:hAnsi="Myriad Pro" w:cstheme="majorBidi"/>
            </w:rPr>
          </w:pPr>
          <w:r w:rsidRPr="00FD3589">
            <w:rPr>
              <w:rFonts w:ascii="Myriad Pro" w:eastAsiaTheme="majorEastAsia" w:hAnsi="Myriad Pro" w:cstheme="majorBidi"/>
              <w:b/>
              <w:bCs/>
            </w:rPr>
            <w:t xml:space="preserve">Page </w:t>
          </w:r>
          <w:r w:rsidRPr="00FD3589">
            <w:rPr>
              <w:rFonts w:ascii="Myriad Pro" w:hAnsi="Myriad Pro"/>
            </w:rPr>
            <w:fldChar w:fldCharType="begin"/>
          </w:r>
          <w:r w:rsidRPr="00FD3589">
            <w:rPr>
              <w:rFonts w:ascii="Myriad Pro" w:hAnsi="Myriad Pro"/>
            </w:rPr>
            <w:instrText xml:space="preserve"> PAGE  \* MERGEFORMAT </w:instrText>
          </w:r>
          <w:r w:rsidRPr="00FD3589">
            <w:rPr>
              <w:rFonts w:ascii="Myriad Pro" w:hAnsi="Myriad Pro"/>
            </w:rPr>
            <w:fldChar w:fldCharType="separate"/>
          </w:r>
          <w:r w:rsidR="00BF314E" w:rsidRPr="00BF314E">
            <w:rPr>
              <w:rFonts w:ascii="Myriad Pro" w:eastAsiaTheme="majorEastAsia" w:hAnsi="Myriad Pro" w:cstheme="majorBidi"/>
              <w:b/>
              <w:bCs/>
              <w:noProof/>
            </w:rPr>
            <w:t>1</w:t>
          </w:r>
          <w:r w:rsidRPr="00FD3589">
            <w:rPr>
              <w:rFonts w:ascii="Myriad Pro" w:eastAsiaTheme="majorEastAsia" w:hAnsi="Myriad Pro" w:cstheme="majorBidi"/>
              <w:b/>
              <w:bCs/>
              <w:noProof/>
            </w:rPr>
            <w:fldChar w:fldCharType="end"/>
          </w:r>
        </w:p>
      </w:tc>
      <w:tc>
        <w:tcPr>
          <w:tcW w:w="2250" w:type="pct"/>
          <w:tcBorders>
            <w:bottom w:val="single" w:sz="4" w:space="0" w:color="4F81BD" w:themeColor="accent1"/>
          </w:tcBorders>
        </w:tcPr>
        <w:p w14:paraId="5EB747C4" w14:textId="77777777" w:rsidR="00961889" w:rsidRDefault="00961889">
          <w:pPr>
            <w:pStyle w:val="Header"/>
            <w:rPr>
              <w:rFonts w:asciiTheme="majorHAnsi" w:eastAsiaTheme="majorEastAsia" w:hAnsiTheme="majorHAnsi" w:cstheme="majorBidi"/>
              <w:b/>
              <w:bCs/>
            </w:rPr>
          </w:pPr>
        </w:p>
      </w:tc>
    </w:tr>
    <w:tr w:rsidR="00961889" w14:paraId="1D839AC1" w14:textId="77777777">
      <w:trPr>
        <w:trHeight w:val="150"/>
      </w:trPr>
      <w:tc>
        <w:tcPr>
          <w:tcW w:w="2250" w:type="pct"/>
          <w:tcBorders>
            <w:top w:val="single" w:sz="4" w:space="0" w:color="4F81BD" w:themeColor="accent1"/>
          </w:tcBorders>
        </w:tcPr>
        <w:p w14:paraId="6391B2A6" w14:textId="77777777" w:rsidR="00961889" w:rsidRDefault="00961889">
          <w:pPr>
            <w:pStyle w:val="Header"/>
            <w:rPr>
              <w:rFonts w:asciiTheme="majorHAnsi" w:eastAsiaTheme="majorEastAsia" w:hAnsiTheme="majorHAnsi" w:cstheme="majorBidi"/>
              <w:b/>
              <w:bCs/>
            </w:rPr>
          </w:pPr>
        </w:p>
      </w:tc>
      <w:tc>
        <w:tcPr>
          <w:tcW w:w="500" w:type="pct"/>
          <w:vMerge/>
        </w:tcPr>
        <w:p w14:paraId="677F826A" w14:textId="77777777" w:rsidR="00961889" w:rsidRDefault="0096188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21BAFCDE" w14:textId="77777777" w:rsidR="00961889" w:rsidRDefault="00961889">
          <w:pPr>
            <w:pStyle w:val="Header"/>
            <w:rPr>
              <w:rFonts w:asciiTheme="majorHAnsi" w:eastAsiaTheme="majorEastAsia" w:hAnsiTheme="majorHAnsi" w:cstheme="majorBidi"/>
              <w:b/>
              <w:bCs/>
            </w:rPr>
          </w:pPr>
        </w:p>
      </w:tc>
    </w:tr>
  </w:tbl>
  <w:p w14:paraId="5CD4AA3D" w14:textId="77777777" w:rsidR="00961889" w:rsidRDefault="00961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D342A" w14:textId="77777777" w:rsidR="00C23115" w:rsidRDefault="00C23115" w:rsidP="00E34776">
      <w:pPr>
        <w:spacing w:after="0" w:line="240" w:lineRule="auto"/>
      </w:pPr>
      <w:r>
        <w:separator/>
      </w:r>
    </w:p>
  </w:footnote>
  <w:footnote w:type="continuationSeparator" w:id="0">
    <w:p w14:paraId="53D3F7F4" w14:textId="77777777" w:rsidR="00C23115" w:rsidRDefault="00C23115" w:rsidP="00E34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D6A74" w14:textId="77777777" w:rsidR="00961889" w:rsidRPr="00961889" w:rsidRDefault="00961889" w:rsidP="00E34776">
    <w:pPr>
      <w:pStyle w:val="Header"/>
      <w:jc w:val="center"/>
      <w:rPr>
        <w:rFonts w:ascii="Myriad Pro" w:hAnsi="Myriad Pro"/>
        <w:b/>
        <w:sz w:val="24"/>
      </w:rPr>
    </w:pPr>
    <w:r w:rsidRPr="00961889">
      <w:rPr>
        <w:rFonts w:ascii="Myriad Pro" w:hAnsi="Myriad Pro"/>
        <w:b/>
        <w:sz w:val="24"/>
      </w:rPr>
      <w:t xml:space="preserve">College and Career Readiness Seminar </w:t>
    </w:r>
  </w:p>
  <w:p w14:paraId="5529BEF4" w14:textId="77777777" w:rsidR="00961889" w:rsidRPr="00961889" w:rsidRDefault="00961889" w:rsidP="00E34776">
    <w:pPr>
      <w:pStyle w:val="Header"/>
      <w:jc w:val="center"/>
      <w:rPr>
        <w:rFonts w:ascii="Myriad Pro" w:hAnsi="Myriad Pro"/>
        <w:b/>
        <w:sz w:val="24"/>
      </w:rPr>
    </w:pPr>
    <w:r w:rsidRPr="00961889">
      <w:rPr>
        <w:rFonts w:ascii="Myriad Pro" w:hAnsi="Myriad Pro"/>
        <w:b/>
        <w:sz w:val="24"/>
      </w:rPr>
      <w:t>Course Syllabus</w:t>
    </w:r>
  </w:p>
  <w:p w14:paraId="3D8F762D" w14:textId="77777777" w:rsidR="00961889" w:rsidRPr="006E0654" w:rsidRDefault="00961889" w:rsidP="00E35DF6">
    <w:pPr>
      <w:pStyle w:val="Header"/>
      <w:jc w:val="center"/>
      <w:rPr>
        <w:rFonts w:ascii="Myriad Pro" w:hAnsi="Myriad Pro"/>
        <w:i/>
      </w:rPr>
    </w:pPr>
  </w:p>
  <w:p w14:paraId="43B56687" w14:textId="77777777" w:rsidR="00961889" w:rsidRDefault="009618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693E"/>
    <w:multiLevelType w:val="hybridMultilevel"/>
    <w:tmpl w:val="69B248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490B6C"/>
    <w:multiLevelType w:val="hybridMultilevel"/>
    <w:tmpl w:val="CA56BB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E1AD8"/>
    <w:multiLevelType w:val="hybridMultilevel"/>
    <w:tmpl w:val="ED30D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94612"/>
    <w:multiLevelType w:val="hybridMultilevel"/>
    <w:tmpl w:val="CFC2DB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E15970"/>
    <w:multiLevelType w:val="hybridMultilevel"/>
    <w:tmpl w:val="2EB2CFF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BD53C27"/>
    <w:multiLevelType w:val="hybridMultilevel"/>
    <w:tmpl w:val="CE24B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37ACC"/>
    <w:multiLevelType w:val="hybridMultilevel"/>
    <w:tmpl w:val="6700D1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5EA0112"/>
    <w:multiLevelType w:val="multilevel"/>
    <w:tmpl w:val="80166B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892C66"/>
    <w:multiLevelType w:val="hybridMultilevel"/>
    <w:tmpl w:val="1C68269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AB53668"/>
    <w:multiLevelType w:val="hybridMultilevel"/>
    <w:tmpl w:val="FD30A0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407657"/>
    <w:multiLevelType w:val="hybridMultilevel"/>
    <w:tmpl w:val="65A4AC4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0E90A22"/>
    <w:multiLevelType w:val="hybridMultilevel"/>
    <w:tmpl w:val="CFC07CA4"/>
    <w:lvl w:ilvl="0" w:tplc="1DF20CBE">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2587A48"/>
    <w:multiLevelType w:val="hybridMultilevel"/>
    <w:tmpl w:val="DF7E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6F1AD7"/>
    <w:multiLevelType w:val="hybridMultilevel"/>
    <w:tmpl w:val="AC7E07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FB402A3"/>
    <w:multiLevelType w:val="hybridMultilevel"/>
    <w:tmpl w:val="8D1AA21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38647575">
    <w:abstractNumId w:val="2"/>
  </w:num>
  <w:num w:numId="2" w16cid:durableId="2102023934">
    <w:abstractNumId w:val="12"/>
  </w:num>
  <w:num w:numId="3" w16cid:durableId="207491926">
    <w:abstractNumId w:val="5"/>
  </w:num>
  <w:num w:numId="4" w16cid:durableId="546842276">
    <w:abstractNumId w:val="13"/>
  </w:num>
  <w:num w:numId="5" w16cid:durableId="583294941">
    <w:abstractNumId w:val="8"/>
  </w:num>
  <w:num w:numId="6" w16cid:durableId="395324999">
    <w:abstractNumId w:val="9"/>
  </w:num>
  <w:num w:numId="7" w16cid:durableId="1837499519">
    <w:abstractNumId w:val="3"/>
  </w:num>
  <w:num w:numId="8" w16cid:durableId="1291979820">
    <w:abstractNumId w:val="1"/>
  </w:num>
  <w:num w:numId="9" w16cid:durableId="1065487588">
    <w:abstractNumId w:val="4"/>
  </w:num>
  <w:num w:numId="10" w16cid:durableId="1172791798">
    <w:abstractNumId w:val="6"/>
  </w:num>
  <w:num w:numId="11" w16cid:durableId="1198155175">
    <w:abstractNumId w:val="0"/>
  </w:num>
  <w:num w:numId="12" w16cid:durableId="815101355">
    <w:abstractNumId w:val="10"/>
  </w:num>
  <w:num w:numId="13" w16cid:durableId="414203294">
    <w:abstractNumId w:val="14"/>
  </w:num>
  <w:num w:numId="14" w16cid:durableId="1298685682">
    <w:abstractNumId w:val="11"/>
  </w:num>
  <w:num w:numId="15" w16cid:durableId="15097137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4776"/>
    <w:rsid w:val="00016201"/>
    <w:rsid w:val="000E392A"/>
    <w:rsid w:val="000F178B"/>
    <w:rsid w:val="0022710E"/>
    <w:rsid w:val="00231A6B"/>
    <w:rsid w:val="00241652"/>
    <w:rsid w:val="0025742B"/>
    <w:rsid w:val="00276B19"/>
    <w:rsid w:val="002E0278"/>
    <w:rsid w:val="00317F46"/>
    <w:rsid w:val="00325425"/>
    <w:rsid w:val="00327146"/>
    <w:rsid w:val="00327CF6"/>
    <w:rsid w:val="00372837"/>
    <w:rsid w:val="00381252"/>
    <w:rsid w:val="003838F0"/>
    <w:rsid w:val="003B11C1"/>
    <w:rsid w:val="003C5D93"/>
    <w:rsid w:val="00403D65"/>
    <w:rsid w:val="004C653A"/>
    <w:rsid w:val="004F5377"/>
    <w:rsid w:val="00501E35"/>
    <w:rsid w:val="00514951"/>
    <w:rsid w:val="00562F25"/>
    <w:rsid w:val="005D29A3"/>
    <w:rsid w:val="00607710"/>
    <w:rsid w:val="006127C2"/>
    <w:rsid w:val="00624CBE"/>
    <w:rsid w:val="00656DDB"/>
    <w:rsid w:val="00671A2D"/>
    <w:rsid w:val="006815C6"/>
    <w:rsid w:val="00683E64"/>
    <w:rsid w:val="006D585B"/>
    <w:rsid w:val="006E0654"/>
    <w:rsid w:val="0070474D"/>
    <w:rsid w:val="00734E6F"/>
    <w:rsid w:val="00761DD9"/>
    <w:rsid w:val="00767E88"/>
    <w:rsid w:val="0078746D"/>
    <w:rsid w:val="007939BA"/>
    <w:rsid w:val="007A2CA5"/>
    <w:rsid w:val="007A763F"/>
    <w:rsid w:val="007F12F3"/>
    <w:rsid w:val="00843526"/>
    <w:rsid w:val="00846220"/>
    <w:rsid w:val="008766C1"/>
    <w:rsid w:val="00880058"/>
    <w:rsid w:val="008D3D97"/>
    <w:rsid w:val="00912B64"/>
    <w:rsid w:val="00961889"/>
    <w:rsid w:val="009732B1"/>
    <w:rsid w:val="009B04D4"/>
    <w:rsid w:val="00A75293"/>
    <w:rsid w:val="00A90DEE"/>
    <w:rsid w:val="00AF7E46"/>
    <w:rsid w:val="00B00B0E"/>
    <w:rsid w:val="00B904B4"/>
    <w:rsid w:val="00B967E8"/>
    <w:rsid w:val="00BF314E"/>
    <w:rsid w:val="00C15258"/>
    <w:rsid w:val="00C23115"/>
    <w:rsid w:val="00C8512A"/>
    <w:rsid w:val="00CB2952"/>
    <w:rsid w:val="00CB46D4"/>
    <w:rsid w:val="00CB4E89"/>
    <w:rsid w:val="00CE2651"/>
    <w:rsid w:val="00D37E01"/>
    <w:rsid w:val="00D919E5"/>
    <w:rsid w:val="00E24AED"/>
    <w:rsid w:val="00E34776"/>
    <w:rsid w:val="00E35DF6"/>
    <w:rsid w:val="00E72B1B"/>
    <w:rsid w:val="00E773AF"/>
    <w:rsid w:val="00F237EB"/>
    <w:rsid w:val="00F56A75"/>
    <w:rsid w:val="00F8002D"/>
    <w:rsid w:val="00FA4480"/>
    <w:rsid w:val="00FC5BA3"/>
    <w:rsid w:val="00FD3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7B474"/>
  <w15:docId w15:val="{7A015B90-FCFC-481D-BA78-55DA3A0D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776"/>
  </w:style>
  <w:style w:type="paragraph" w:styleId="Footer">
    <w:name w:val="footer"/>
    <w:basedOn w:val="Normal"/>
    <w:link w:val="FooterChar"/>
    <w:uiPriority w:val="99"/>
    <w:unhideWhenUsed/>
    <w:rsid w:val="00E34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776"/>
  </w:style>
  <w:style w:type="paragraph" w:styleId="BalloonText">
    <w:name w:val="Balloon Text"/>
    <w:basedOn w:val="Normal"/>
    <w:link w:val="BalloonTextChar"/>
    <w:uiPriority w:val="99"/>
    <w:semiHidden/>
    <w:unhideWhenUsed/>
    <w:rsid w:val="00E34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776"/>
    <w:rPr>
      <w:rFonts w:ascii="Tahoma" w:hAnsi="Tahoma" w:cs="Tahoma"/>
      <w:sz w:val="16"/>
      <w:szCs w:val="16"/>
    </w:rPr>
  </w:style>
  <w:style w:type="paragraph" w:styleId="ListParagraph">
    <w:name w:val="List Paragraph"/>
    <w:basedOn w:val="Normal"/>
    <w:uiPriority w:val="34"/>
    <w:qFormat/>
    <w:rsid w:val="00231A6B"/>
    <w:pPr>
      <w:ind w:left="720"/>
      <w:contextualSpacing/>
    </w:pPr>
  </w:style>
  <w:style w:type="character" w:styleId="Hyperlink">
    <w:name w:val="Hyperlink"/>
    <w:basedOn w:val="DefaultParagraphFont"/>
    <w:uiPriority w:val="99"/>
    <w:unhideWhenUsed/>
    <w:rsid w:val="00317F46"/>
    <w:rPr>
      <w:color w:val="0000FF" w:themeColor="hyperlink"/>
      <w:u w:val="single"/>
    </w:rPr>
  </w:style>
  <w:style w:type="table" w:styleId="TableGrid">
    <w:name w:val="Table Grid"/>
    <w:basedOn w:val="TableNormal"/>
    <w:uiPriority w:val="59"/>
    <w:rsid w:val="00F56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815C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815C6"/>
    <w:rPr>
      <w:rFonts w:eastAsiaTheme="minorEastAsia"/>
      <w:lang w:eastAsia="ja-JP"/>
    </w:rPr>
  </w:style>
  <w:style w:type="paragraph" w:customStyle="1" w:styleId="Default">
    <w:name w:val="Default"/>
    <w:rsid w:val="007A2CA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85370">
      <w:bodyDiv w:val="1"/>
      <w:marLeft w:val="0"/>
      <w:marRight w:val="0"/>
      <w:marTop w:val="0"/>
      <w:marBottom w:val="0"/>
      <w:divBdr>
        <w:top w:val="none" w:sz="0" w:space="0" w:color="auto"/>
        <w:left w:val="none" w:sz="0" w:space="0" w:color="auto"/>
        <w:bottom w:val="none" w:sz="0" w:space="0" w:color="auto"/>
        <w:right w:val="none" w:sz="0" w:space="0" w:color="auto"/>
      </w:divBdr>
    </w:div>
    <w:div w:id="1203518723">
      <w:bodyDiv w:val="1"/>
      <w:marLeft w:val="0"/>
      <w:marRight w:val="0"/>
      <w:marTop w:val="0"/>
      <w:marBottom w:val="0"/>
      <w:divBdr>
        <w:top w:val="none" w:sz="0" w:space="0" w:color="auto"/>
        <w:left w:val="none" w:sz="0" w:space="0" w:color="auto"/>
        <w:bottom w:val="none" w:sz="0" w:space="0" w:color="auto"/>
        <w:right w:val="none" w:sz="0" w:space="0" w:color="auto"/>
      </w:divBdr>
    </w:div>
    <w:div w:id="1813210691">
      <w:bodyDiv w:val="1"/>
      <w:marLeft w:val="0"/>
      <w:marRight w:val="0"/>
      <w:marTop w:val="0"/>
      <w:marBottom w:val="0"/>
      <w:divBdr>
        <w:top w:val="none" w:sz="0" w:space="0" w:color="auto"/>
        <w:left w:val="none" w:sz="0" w:space="0" w:color="auto"/>
        <w:bottom w:val="none" w:sz="0" w:space="0" w:color="auto"/>
        <w:right w:val="none" w:sz="0" w:space="0" w:color="auto"/>
      </w:divBdr>
      <w:divsChild>
        <w:div w:id="1620642166">
          <w:marLeft w:val="0"/>
          <w:marRight w:val="0"/>
          <w:marTop w:val="0"/>
          <w:marBottom w:val="0"/>
          <w:divBdr>
            <w:top w:val="none" w:sz="0" w:space="0" w:color="auto"/>
            <w:left w:val="none" w:sz="0" w:space="0" w:color="auto"/>
            <w:bottom w:val="none" w:sz="0" w:space="0" w:color="auto"/>
            <w:right w:val="none" w:sz="0" w:space="0" w:color="auto"/>
          </w:divBdr>
          <w:divsChild>
            <w:div w:id="296647010">
              <w:marLeft w:val="0"/>
              <w:marRight w:val="0"/>
              <w:marTop w:val="0"/>
              <w:marBottom w:val="0"/>
              <w:divBdr>
                <w:top w:val="none" w:sz="0" w:space="0" w:color="auto"/>
                <w:left w:val="none" w:sz="0" w:space="0" w:color="auto"/>
                <w:bottom w:val="none" w:sz="0" w:space="0" w:color="auto"/>
                <w:right w:val="none" w:sz="0" w:space="0" w:color="auto"/>
              </w:divBdr>
              <w:divsChild>
                <w:div w:id="1918248856">
                  <w:marLeft w:val="0"/>
                  <w:marRight w:val="0"/>
                  <w:marTop w:val="0"/>
                  <w:marBottom w:val="0"/>
                  <w:divBdr>
                    <w:top w:val="none" w:sz="0" w:space="0" w:color="auto"/>
                    <w:left w:val="none" w:sz="0" w:space="0" w:color="auto"/>
                    <w:bottom w:val="none" w:sz="0" w:space="0" w:color="auto"/>
                    <w:right w:val="none" w:sz="0" w:space="0" w:color="auto"/>
                  </w:divBdr>
                  <w:divsChild>
                    <w:div w:id="1123422983">
                      <w:marLeft w:val="300"/>
                      <w:marRight w:val="300"/>
                      <w:marTop w:val="0"/>
                      <w:marBottom w:val="0"/>
                      <w:divBdr>
                        <w:top w:val="none" w:sz="0" w:space="0" w:color="auto"/>
                        <w:left w:val="none" w:sz="0" w:space="0" w:color="auto"/>
                        <w:bottom w:val="none" w:sz="0" w:space="0" w:color="auto"/>
                        <w:right w:val="none" w:sz="0" w:space="0" w:color="auto"/>
                      </w:divBdr>
                      <w:divsChild>
                        <w:div w:id="2087145890">
                          <w:marLeft w:val="0"/>
                          <w:marRight w:val="0"/>
                          <w:marTop w:val="0"/>
                          <w:marBottom w:val="0"/>
                          <w:divBdr>
                            <w:top w:val="none" w:sz="0" w:space="0" w:color="auto"/>
                            <w:left w:val="none" w:sz="0" w:space="0" w:color="auto"/>
                            <w:bottom w:val="none" w:sz="0" w:space="0" w:color="auto"/>
                            <w:right w:val="none" w:sz="0" w:space="0" w:color="auto"/>
                          </w:divBdr>
                          <w:divsChild>
                            <w:div w:id="1724207079">
                              <w:marLeft w:val="0"/>
                              <w:marRight w:val="0"/>
                              <w:marTop w:val="0"/>
                              <w:marBottom w:val="0"/>
                              <w:divBdr>
                                <w:top w:val="none" w:sz="0" w:space="0" w:color="auto"/>
                                <w:left w:val="none" w:sz="0" w:space="0" w:color="auto"/>
                                <w:bottom w:val="none" w:sz="0" w:space="0" w:color="auto"/>
                                <w:right w:val="none" w:sz="0" w:space="0" w:color="auto"/>
                              </w:divBdr>
                              <w:divsChild>
                                <w:div w:id="1198808744">
                                  <w:marLeft w:val="0"/>
                                  <w:marRight w:val="0"/>
                                  <w:marTop w:val="0"/>
                                  <w:marBottom w:val="0"/>
                                  <w:divBdr>
                                    <w:top w:val="none" w:sz="0" w:space="0" w:color="auto"/>
                                    <w:left w:val="none" w:sz="0" w:space="0" w:color="auto"/>
                                    <w:bottom w:val="none" w:sz="0" w:space="0" w:color="auto"/>
                                    <w:right w:val="none" w:sz="0" w:space="0" w:color="auto"/>
                                  </w:divBdr>
                                  <w:divsChild>
                                    <w:div w:id="2088721319">
                                      <w:marLeft w:val="0"/>
                                      <w:marRight w:val="0"/>
                                      <w:marTop w:val="0"/>
                                      <w:marBottom w:val="0"/>
                                      <w:divBdr>
                                        <w:top w:val="none" w:sz="0" w:space="0" w:color="auto"/>
                                        <w:left w:val="none" w:sz="0" w:space="0" w:color="auto"/>
                                        <w:bottom w:val="none" w:sz="0" w:space="0" w:color="auto"/>
                                        <w:right w:val="none" w:sz="0" w:space="0" w:color="auto"/>
                                      </w:divBdr>
                                      <w:divsChild>
                                        <w:div w:id="1227911823">
                                          <w:marLeft w:val="0"/>
                                          <w:marRight w:val="0"/>
                                          <w:marTop w:val="0"/>
                                          <w:marBottom w:val="0"/>
                                          <w:divBdr>
                                            <w:top w:val="none" w:sz="0" w:space="0" w:color="auto"/>
                                            <w:left w:val="none" w:sz="0" w:space="0" w:color="auto"/>
                                            <w:bottom w:val="none" w:sz="0" w:space="0" w:color="auto"/>
                                            <w:right w:val="none" w:sz="0" w:space="0" w:color="auto"/>
                                          </w:divBdr>
                                          <w:divsChild>
                                            <w:div w:id="1150946697">
                                              <w:marLeft w:val="1"/>
                                              <w:marRight w:val="1"/>
                                              <w:marTop w:val="0"/>
                                              <w:marBottom w:val="0"/>
                                              <w:divBdr>
                                                <w:top w:val="none" w:sz="0" w:space="0" w:color="auto"/>
                                                <w:left w:val="none" w:sz="0" w:space="0" w:color="auto"/>
                                                <w:bottom w:val="none" w:sz="0" w:space="0" w:color="auto"/>
                                                <w:right w:val="none" w:sz="0" w:space="0" w:color="auto"/>
                                              </w:divBdr>
                                              <w:divsChild>
                                                <w:div w:id="514156243">
                                                  <w:marLeft w:val="0"/>
                                                  <w:marRight w:val="0"/>
                                                  <w:marTop w:val="0"/>
                                                  <w:marBottom w:val="0"/>
                                                  <w:divBdr>
                                                    <w:top w:val="none" w:sz="0" w:space="0" w:color="auto"/>
                                                    <w:left w:val="none" w:sz="0" w:space="0" w:color="auto"/>
                                                    <w:bottom w:val="none" w:sz="0" w:space="0" w:color="auto"/>
                                                    <w:right w:val="none" w:sz="0" w:space="0" w:color="auto"/>
                                                  </w:divBdr>
                                                  <w:divsChild>
                                                    <w:div w:id="1594512487">
                                                      <w:marLeft w:val="0"/>
                                                      <w:marRight w:val="0"/>
                                                      <w:marTop w:val="0"/>
                                                      <w:marBottom w:val="300"/>
                                                      <w:divBdr>
                                                        <w:top w:val="none" w:sz="0" w:space="0" w:color="auto"/>
                                                        <w:left w:val="none" w:sz="0" w:space="0" w:color="auto"/>
                                                        <w:bottom w:val="none" w:sz="0" w:space="0" w:color="auto"/>
                                                        <w:right w:val="none" w:sz="0" w:space="0" w:color="auto"/>
                                                      </w:divBdr>
                                                      <w:divsChild>
                                                        <w:div w:id="424225297">
                                                          <w:marLeft w:val="0"/>
                                                          <w:marRight w:val="0"/>
                                                          <w:marTop w:val="0"/>
                                                          <w:marBottom w:val="0"/>
                                                          <w:divBdr>
                                                            <w:top w:val="none" w:sz="0" w:space="0" w:color="auto"/>
                                                            <w:left w:val="none" w:sz="0" w:space="0" w:color="auto"/>
                                                            <w:bottom w:val="none" w:sz="0" w:space="0" w:color="auto"/>
                                                            <w:right w:val="none" w:sz="0" w:space="0" w:color="auto"/>
                                                          </w:divBdr>
                                                          <w:divsChild>
                                                            <w:div w:id="650601683">
                                                              <w:marLeft w:val="0"/>
                                                              <w:marRight w:val="0"/>
                                                              <w:marTop w:val="0"/>
                                                              <w:marBottom w:val="0"/>
                                                              <w:divBdr>
                                                                <w:top w:val="single" w:sz="6" w:space="0" w:color="E5E5E5"/>
                                                                <w:left w:val="single" w:sz="6" w:space="0" w:color="E5E5E5"/>
                                                                <w:bottom w:val="none" w:sz="0" w:space="0" w:color="auto"/>
                                                                <w:right w:val="single" w:sz="6" w:space="0" w:color="E5E5E5"/>
                                                              </w:divBdr>
                                                              <w:divsChild>
                                                                <w:div w:id="15316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71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msinfo.everettsd.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80DC686E1C445B5413CE6299F5D31" ma:contentTypeVersion="31" ma:contentTypeDescription="Create a new document." ma:contentTypeScope="" ma:versionID="cacd5954c84ca65217088fe6b7e32b3c">
  <xsd:schema xmlns:xsd="http://www.w3.org/2001/XMLSchema" xmlns:xs="http://www.w3.org/2001/XMLSchema" xmlns:p="http://schemas.microsoft.com/office/2006/metadata/properties" xmlns:ns3="f10189c7-df8c-4961-aff8-4034043549e7" xmlns:ns4="7df8c8bc-f7fe-498b-9891-d7bd734fd6de" targetNamespace="http://schemas.microsoft.com/office/2006/metadata/properties" ma:root="true" ma:fieldsID="288f1b55e652f6433b1521174cdaa374" ns3:_="" ns4:_="">
    <xsd:import namespace="f10189c7-df8c-4961-aff8-4034043549e7"/>
    <xsd:import namespace="7df8c8bc-f7fe-498b-9891-d7bd734fd6de"/>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Templates" minOccurs="0"/>
                <xsd:element ref="ns3:Self_Registration_Enabled0"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189c7-df8c-4961-aff8-4034043549e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ternalName="MediaServiceDateTaken" ma:readOnly="true">
      <xsd:simpleType>
        <xsd:restriction base="dms:Text"/>
      </xsd:simpleType>
    </xsd:element>
    <xsd:element name="MediaServiceAutoTags" ma:index="28" nillable="true" ma:displayName="MediaServiceAutoTags" ma:description="" ma:internalName="MediaServiceAutoTags" ma:readOnly="true">
      <xsd:simpleType>
        <xsd:restriction base="dms:Text"/>
      </xsd:simpleType>
    </xsd:element>
    <xsd:element name="MediaServiceLocation" ma:index="29" nillable="true" ma:displayName="MediaServiceLocation" ma:description="" ma:internalName="MediaServiceLocation" ma:readOnly="true">
      <xsd:simpleType>
        <xsd:restriction base="dms:Text"/>
      </xsd:simpleType>
    </xsd:element>
    <xsd:element name="Templates" ma:index="30" nillable="true" ma:displayName="Templates" ma:internalName="Template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LengthInSeconds" ma:index="37" nillable="true" ma:displayName="MediaLengthInSeconds" ma:hidden="true" ma:internalName="MediaLengthInSeconds" ma:readOnly="true">
      <xsd:simpleType>
        <xsd:restriction base="dms:Unknown"/>
      </xsd:simpleType>
    </xsd:element>
    <xsd:element name="_activity" ma:index="3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f8c8bc-f7fe-498b-9891-d7bd734fd6de"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f10189c7-df8c-4961-aff8-4034043549e7">
      <UserInfo>
        <DisplayName/>
        <AccountId xsi:nil="true"/>
        <AccountType/>
      </UserInfo>
    </Owner>
    <Students xmlns="f10189c7-df8c-4961-aff8-4034043549e7">
      <UserInfo>
        <DisplayName/>
        <AccountId xsi:nil="true"/>
        <AccountType/>
      </UserInfo>
    </Students>
    <CultureName xmlns="f10189c7-df8c-4961-aff8-4034043549e7" xsi:nil="true"/>
    <Has_Teacher_Only_SectionGroup xmlns="f10189c7-df8c-4961-aff8-4034043549e7" xsi:nil="true"/>
    <NotebookType xmlns="f10189c7-df8c-4961-aff8-4034043549e7" xsi:nil="true"/>
    <FolderType xmlns="f10189c7-df8c-4961-aff8-4034043549e7" xsi:nil="true"/>
    <DefaultSectionNames xmlns="f10189c7-df8c-4961-aff8-4034043549e7" xsi:nil="true"/>
    <Is_Collaboration_Space_Locked xmlns="f10189c7-df8c-4961-aff8-4034043549e7" xsi:nil="true"/>
    <Teachers xmlns="f10189c7-df8c-4961-aff8-4034043549e7">
      <UserInfo>
        <DisplayName/>
        <AccountId xsi:nil="true"/>
        <AccountType/>
      </UserInfo>
    </Teachers>
    <Self_Registration_Enabled xmlns="f10189c7-df8c-4961-aff8-4034043549e7" xsi:nil="true"/>
    <AppVersion xmlns="f10189c7-df8c-4961-aff8-4034043549e7" xsi:nil="true"/>
    <Invited_Students xmlns="f10189c7-df8c-4961-aff8-4034043549e7" xsi:nil="true"/>
    <Templates xmlns="f10189c7-df8c-4961-aff8-4034043549e7" xsi:nil="true"/>
    <Self_Registration_Enabled0 xmlns="f10189c7-df8c-4961-aff8-4034043549e7" xsi:nil="true"/>
    <Student_Groups xmlns="f10189c7-df8c-4961-aff8-4034043549e7">
      <UserInfo>
        <DisplayName/>
        <AccountId xsi:nil="true"/>
        <AccountType/>
      </UserInfo>
    </Student_Groups>
    <Invited_Teachers xmlns="f10189c7-df8c-4961-aff8-4034043549e7" xsi:nil="true"/>
    <_activity xmlns="f10189c7-df8c-4961-aff8-4034043549e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0DDB6-D04E-44DB-8A96-BBB18A1DE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189c7-df8c-4961-aff8-4034043549e7"/>
    <ds:schemaRef ds:uri="7df8c8bc-f7fe-498b-9891-d7bd734fd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FCCFBA-E778-4A55-93D9-C6431EE9A5E2}">
  <ds:schemaRefs>
    <ds:schemaRef ds:uri="http://schemas.microsoft.com/office/infopath/2007/PartnerControls"/>
    <ds:schemaRef ds:uri="f10189c7-df8c-4961-aff8-4034043549e7"/>
    <ds:schemaRef ds:uri="http://schemas.microsoft.com/office/2006/metadata/properties"/>
    <ds:schemaRef ds:uri="7df8c8bc-f7fe-498b-9891-d7bd734fd6de"/>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17E4252C-6D69-4D8E-B374-F6082393D560}">
  <ds:schemaRefs>
    <ds:schemaRef ds:uri="http://schemas.openxmlformats.org/officeDocument/2006/bibliography"/>
  </ds:schemaRefs>
</ds:datastoreItem>
</file>

<file path=customXml/itemProps4.xml><?xml version="1.0" encoding="utf-8"?>
<ds:datastoreItem xmlns:ds="http://schemas.openxmlformats.org/officeDocument/2006/customXml" ds:itemID="{E28B650C-2A16-4F4C-A08E-F30CAE12D6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Willard,  Jeanne</dc:creator>
  <cp:lastModifiedBy>Pewitt, Sarah K.</cp:lastModifiedBy>
  <cp:revision>9</cp:revision>
  <cp:lastPrinted>2020-09-05T15:14:00Z</cp:lastPrinted>
  <dcterms:created xsi:type="dcterms:W3CDTF">2023-08-22T13:33:00Z</dcterms:created>
  <dcterms:modified xsi:type="dcterms:W3CDTF">2023-08-22T13:39:00Z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0x01010033B80DC686E1C445B5413CE6299F5D31</vt:lpwstr>
  </property>
</Properties>
</file>